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Projected Ocean Acidification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oceanAcidification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 shows projections of aragonite saturation in the world’s oceans from 2006-2099. The aragonite saturation state (Ωarag) is commonly used to track ocean acidification because it is a measure of carbonate ion concentration, which indicates the availability of the calcium carbonate that is widely used by marine calcifiers, from lobsters to clams to starfish.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Van Hooidonk, R., Maynard, J. A., Manzello, D.,  Planes, S. (2014). Opposite latitudinal gradients in projected ocean acidification and bleaching impacts on coral reefs. Global Change Biology, 20(1), 103–112. https://doi.org/10.1111/gcb.12394. Accessed through Resource Watch, (26 April,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Projected Ocean Acidification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2009-2098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.lpk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One degree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https://coralreefwatch.noaa.gov/climate/projections/downscaled_bleaching_4km/index.php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ceanAcidification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